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SOUTHPORT PURCHASING RULES &amp; PROCEDURES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 1. All worksheets must be submitted to: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worksheets@royallepagesignature.com</w:t>
        </w:r>
      </w:hyperlink>
      <w:r w:rsidDel="00000000" w:rsidR="00000000" w:rsidRPr="00000000">
        <w:rPr>
          <w:rtl w:val="0"/>
        </w:rPr>
        <w:t xml:space="preserve"> by </w:t>
      </w:r>
      <w:r w:rsidDel="00000000" w:rsidR="00000000" w:rsidRPr="00000000">
        <w:rPr>
          <w:b w:val="1"/>
          <w:u w:val="single"/>
          <w:rtl w:val="0"/>
        </w:rPr>
        <w:t xml:space="preserve">Monday May 16th, 2022 at 3:00PM.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2. Sales are limited to a maximum of two (2) units per household.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3. You will ONLY be contacted if we provide you with an allocation.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4. When we contact you with an allocation, please provide us with the required items for your purchaser(s): </w:t>
        <w:br w:type="textWrapping"/>
        <w:t xml:space="preserve">I. TWO (2) valid government-issued photo identifications: </w:t>
        <w:br w:type="textWrapping"/>
        <w:t xml:space="preserve">- Driver Licence or Photo ID card </w:t>
        <w:br w:type="textWrapping"/>
        <w:t xml:space="preserve">- Passport*, Permanent Residence card* or Citizenship card* *Proof of address is required for these types of I.D. if a Driver Licence or Photo ID card is not provided </w:t>
        <w:br w:type="textWrapping"/>
        <w:t xml:space="preserve">- Health card will not be accepted II. Purchaser email address, phone numbers, occupation, and employer.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5. Once we receive all required information and documents from you for your client(s), the Agreement of Purchase and Sale will be prepared, and a signing appointment will be arranged. Please assist your client through this process.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6. Your purchaser will be provided with a deposit schedule to fill in the cheques at the time of signing.</w:t>
        <w:br w:type="textWrapping"/>
        <w:t xml:space="preserve">-The first deposit must be a </w:t>
      </w:r>
      <w:r w:rsidDel="00000000" w:rsidR="00000000" w:rsidRPr="00000000">
        <w:rPr>
          <w:b w:val="1"/>
          <w:rtl w:val="0"/>
        </w:rPr>
        <w:t xml:space="preserve">$10,000 bank draft</w:t>
      </w:r>
      <w:r w:rsidDel="00000000" w:rsidR="00000000" w:rsidRPr="00000000">
        <w:rPr>
          <w:rtl w:val="0"/>
        </w:rPr>
        <w:t xml:space="preserve"> payable to </w:t>
      </w:r>
      <w:r w:rsidDel="00000000" w:rsidR="00000000" w:rsidRPr="00000000">
        <w:rPr>
          <w:b w:val="1"/>
          <w:rtl w:val="0"/>
        </w:rPr>
        <w:t xml:space="preserve">HARRIS SHEAFFER LLP IN TRUST</w:t>
      </w:r>
      <w:r w:rsidDel="00000000" w:rsidR="00000000" w:rsidRPr="00000000">
        <w:rPr>
          <w:rtl w:val="0"/>
        </w:rPr>
        <w:t xml:space="preserve"> </w:t>
        <w:br w:type="textWrapping"/>
        <w:t xml:space="preserve">- All cheques must be dropped off within 24 hours of signing to the following location: </w:t>
        <w:br w:type="textWrapping"/>
      </w:r>
    </w:p>
    <w:p w:rsidR="00000000" w:rsidDel="00000000" w:rsidP="00000000" w:rsidRDefault="00000000" w:rsidRPr="00000000" w14:paraId="00000009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34 Southport St., Toronto, ON M6S 4Z1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 Drop off hours: Monday – Friday 12pm – 7pm Saturday – Sunday 12pm – 6pm</w:t>
      </w:r>
    </w:p>
    <w:p w:rsidR="00000000" w:rsidDel="00000000" w:rsidP="00000000" w:rsidRDefault="00000000" w:rsidRPr="00000000" w14:paraId="0000000B">
      <w:pPr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-NO Agent cheques allowed, ALL cheques submitted MUST be in the name of the purchaser (family member’s cheques will require cheque holder’s I.D., relationship to the purchaser, occupation, and employer)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0501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501C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worksheets@royallepagesignat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vtzXMbn4Fs+YWS5ZLisv1bmgMQ==">AMUW2mWAWJqT2Gpe0SASkn2ApnNv2KkF+dj1ptgnIVB1Jwsp9OaEueAwzdAtb31Nbd3/rj8GubA3lYs3ZsGaYTPpNhKZVcHpV6js0f5o20Asm3YpMX0/ch4=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2022-05-13T10:50:00Z</dcterms:created>
  <dc:creator>Stephanie Johnston</dc:creator>
</cp:coreProperties>
</file>